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0" w:line="233" w:lineRule="auto"/>
        <w:ind w:left="33"/>
        <w:rPr>
          <w:rFonts w:ascii="黑体" w:hAnsi="黑体" w:eastAsia="黑体" w:cs="黑体"/>
          <w:b w:val="0"/>
          <w:bCs w:val="0"/>
          <w:sz w:val="20"/>
          <w:szCs w:val="20"/>
        </w:rPr>
      </w:pPr>
      <w:r>
        <w:rPr>
          <w:rFonts w:ascii="黑体" w:hAnsi="黑体" w:eastAsia="黑体" w:cs="黑体"/>
          <w:b w:val="0"/>
          <w:bCs w:val="0"/>
          <w:spacing w:val="-8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ascii="黑体" w:hAnsi="黑体" w:eastAsia="黑体" w:cs="黑体"/>
          <w:b w:val="0"/>
          <w:bCs w:val="0"/>
          <w:spacing w:val="-7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件</w:t>
      </w:r>
      <w:r>
        <w:rPr>
          <w:rFonts w:ascii="黑体" w:hAnsi="黑体" w:eastAsia="黑体" w:cs="黑体"/>
          <w:b w:val="0"/>
          <w:bCs w:val="0"/>
          <w:spacing w:val="-7"/>
          <w:sz w:val="20"/>
          <w:szCs w:val="20"/>
        </w:rPr>
        <w:t xml:space="preserve"> </w:t>
      </w:r>
      <w:r>
        <w:rPr>
          <w:rFonts w:ascii="黑体" w:hAnsi="黑体" w:eastAsia="黑体" w:cs="黑体"/>
          <w:b w:val="0"/>
          <w:bCs w:val="0"/>
          <w:spacing w:val="-7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bookmarkStart w:id="0" w:name="_GoBack"/>
      <w:bookmarkEnd w:id="0"/>
    </w:p>
    <w:p>
      <w:pPr>
        <w:spacing w:before="101" w:line="225" w:lineRule="auto"/>
        <w:ind w:left="2714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考生缴费阶段操作流</w:t>
      </w: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程</w:t>
      </w:r>
    </w:p>
    <w:p>
      <w:pPr>
        <w:spacing w:line="390" w:lineRule="auto"/>
        <w:rPr>
          <w:rFonts w:ascii="Arial"/>
          <w:sz w:val="21"/>
        </w:rPr>
      </w:pPr>
    </w:p>
    <w:p>
      <w:pPr>
        <w:spacing w:before="74" w:line="376" w:lineRule="auto"/>
        <w:ind w:left="40"/>
        <w:rPr>
          <w:rFonts w:ascii="仿宋" w:hAnsi="仿宋" w:eastAsia="仿宋" w:cs="仿宋"/>
          <w:color w:val="FF0000"/>
          <w:sz w:val="23"/>
          <w:szCs w:val="23"/>
        </w:rPr>
      </w:pPr>
      <w:r>
        <w:rPr>
          <w:rFonts w:ascii="仿宋" w:hAnsi="仿宋" w:eastAsia="仿宋" w:cs="仿宋"/>
          <w:spacing w:val="-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第一步：</w:t>
      </w:r>
      <w:r>
        <w:rPr>
          <w:rFonts w:hint="eastAsia" w:ascii="仿宋" w:hAnsi="仿宋" w:eastAsia="仿宋" w:cs="仿宋"/>
          <w:spacing w:val="-8"/>
          <w:sz w:val="23"/>
          <w:szCs w:val="23"/>
          <w:lang w:val="en-US" w:eastAsia="zh-CN"/>
        </w:rPr>
        <w:t>4</w:t>
      </w:r>
      <w:r>
        <w:rPr>
          <w:rFonts w:ascii="仿宋" w:hAnsi="仿宋" w:eastAsia="仿宋" w:cs="仿宋"/>
          <w:spacing w:val="-8"/>
          <w:sz w:val="23"/>
          <w:szCs w:val="23"/>
        </w:rPr>
        <w:t>月</w:t>
      </w:r>
      <w:r>
        <w:rPr>
          <w:rFonts w:hint="eastAsia" w:ascii="仿宋" w:hAnsi="仿宋" w:eastAsia="仿宋" w:cs="仿宋"/>
          <w:spacing w:val="-4"/>
          <w:sz w:val="23"/>
          <w:szCs w:val="23"/>
          <w:lang w:val="en-US" w:eastAsia="zh-CN"/>
        </w:rPr>
        <w:t>13</w:t>
      </w:r>
      <w:r>
        <w:rPr>
          <w:rFonts w:ascii="仿宋" w:hAnsi="仿宋" w:eastAsia="仿宋" w:cs="仿宋"/>
          <w:spacing w:val="-4"/>
          <w:sz w:val="23"/>
          <w:szCs w:val="23"/>
        </w:rPr>
        <w:t>日1</w:t>
      </w:r>
      <w:r>
        <w:rPr>
          <w:rFonts w:hint="eastAsia" w:ascii="仿宋" w:hAnsi="仿宋" w:eastAsia="仿宋" w:cs="仿宋"/>
          <w:spacing w:val="-4"/>
          <w:sz w:val="23"/>
          <w:szCs w:val="23"/>
          <w:lang w:val="en-US" w:eastAsia="zh-CN"/>
        </w:rPr>
        <w:t>2</w:t>
      </w:r>
      <w:r>
        <w:rPr>
          <w:rFonts w:ascii="仿宋" w:hAnsi="仿宋" w:eastAsia="仿宋" w:cs="仿宋"/>
          <w:spacing w:val="-4"/>
          <w:sz w:val="23"/>
          <w:szCs w:val="23"/>
        </w:rPr>
        <w:t>:00</w:t>
      </w:r>
      <w:r>
        <w:rPr>
          <w:rFonts w:hint="eastAsia" w:ascii="仿宋" w:hAnsi="仿宋" w:eastAsia="仿宋" w:cs="仿宋"/>
          <w:spacing w:val="-4"/>
          <w:sz w:val="23"/>
          <w:szCs w:val="23"/>
          <w:lang w:val="en-US" w:eastAsia="zh-CN"/>
        </w:rPr>
        <w:t xml:space="preserve"> </w:t>
      </w:r>
      <w:r>
        <w:rPr>
          <w:rFonts w:ascii="仿宋" w:hAnsi="仿宋" w:eastAsia="仿宋" w:cs="仿宋"/>
          <w:spacing w:val="-4"/>
          <w:sz w:val="23"/>
          <w:szCs w:val="23"/>
        </w:rPr>
        <w:t>-</w:t>
      </w:r>
      <w:r>
        <w:rPr>
          <w:rFonts w:hint="eastAsia" w:ascii="仿宋" w:hAnsi="仿宋" w:eastAsia="仿宋" w:cs="仿宋"/>
          <w:spacing w:val="-4"/>
          <w:sz w:val="23"/>
          <w:szCs w:val="23"/>
          <w:lang w:val="en-US" w:eastAsia="zh-CN"/>
        </w:rPr>
        <w:t xml:space="preserve"> 4</w:t>
      </w:r>
      <w:r>
        <w:rPr>
          <w:rFonts w:ascii="仿宋" w:hAnsi="仿宋" w:eastAsia="仿宋" w:cs="仿宋"/>
          <w:spacing w:val="-4"/>
          <w:sz w:val="23"/>
          <w:szCs w:val="23"/>
        </w:rPr>
        <w:t>月</w:t>
      </w:r>
      <w:r>
        <w:rPr>
          <w:rFonts w:hint="eastAsia" w:ascii="仿宋" w:hAnsi="仿宋" w:eastAsia="仿宋" w:cs="仿宋"/>
          <w:spacing w:val="-4"/>
          <w:sz w:val="23"/>
          <w:szCs w:val="23"/>
          <w:lang w:val="en-US" w:eastAsia="zh-CN"/>
        </w:rPr>
        <w:t>18</w:t>
      </w:r>
      <w:r>
        <w:rPr>
          <w:rFonts w:ascii="仿宋" w:hAnsi="仿宋" w:eastAsia="仿宋" w:cs="仿宋"/>
          <w:spacing w:val="-4"/>
          <w:sz w:val="23"/>
          <w:szCs w:val="23"/>
        </w:rPr>
        <w:t>日18:00 考生进行线上缴费；</w:t>
      </w:r>
      <w:r>
        <w:rPr>
          <w:rFonts w:ascii="仿宋" w:hAnsi="仿宋" w:eastAsia="仿宋" w:cs="仿宋"/>
          <w:color w:val="FF0000"/>
          <w:spacing w:val="-4"/>
          <w:sz w:val="23"/>
          <w:szCs w:val="23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</w:rPr>
        <w:t>(必要条件)</w:t>
      </w:r>
      <w:r>
        <w:rPr>
          <w:rFonts w:ascii="仿宋" w:hAnsi="仿宋" w:eastAsia="仿宋" w:cs="仿宋"/>
          <w:color w:val="FF0000"/>
          <w:sz w:val="23"/>
          <w:szCs w:val="23"/>
        </w:rPr>
        <w:t xml:space="preserve">    </w:t>
      </w:r>
    </w:p>
    <w:p>
      <w:pPr>
        <w:spacing w:before="74" w:line="376" w:lineRule="auto"/>
        <w:ind w:left="4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第二步：</w:t>
      </w:r>
      <w:r>
        <w:rPr>
          <w:rFonts w:ascii="仿宋" w:hAnsi="仿宋" w:eastAsia="仿宋" w:cs="仿宋"/>
          <w:spacing w:val="4"/>
          <w:sz w:val="23"/>
          <w:szCs w:val="23"/>
        </w:rPr>
        <w:t>考生使用电脑，打开浏览器 (</w:t>
      </w:r>
      <w:r>
        <w:rPr>
          <w:rFonts w:hint="eastAsia" w:ascii="仿宋" w:hAnsi="仿宋" w:eastAsia="仿宋" w:cs="仿宋"/>
          <w:spacing w:val="4"/>
          <w:sz w:val="23"/>
          <w:szCs w:val="23"/>
          <w:lang w:val="en-US" w:eastAsia="zh-CN"/>
        </w:rPr>
        <w:t>360浏览器极速模式</w:t>
      </w:r>
      <w:r>
        <w:rPr>
          <w:rFonts w:ascii="仿宋" w:hAnsi="仿宋" w:eastAsia="仿宋" w:cs="仿宋"/>
          <w:spacing w:val="4"/>
          <w:sz w:val="23"/>
          <w:szCs w:val="23"/>
        </w:rPr>
        <w:t>或谷歌等) ，打开新疆招生网，</w:t>
      </w:r>
      <w:r>
        <w:rPr>
          <w:rFonts w:ascii="仿宋" w:hAnsi="仿宋" w:eastAsia="仿宋" w:cs="仿宋"/>
          <w:spacing w:val="-4"/>
          <w:sz w:val="23"/>
          <w:szCs w:val="23"/>
        </w:rPr>
        <w:t xml:space="preserve">进入 </w:t>
      </w:r>
      <w:r>
        <w:rPr>
          <w:rFonts w:ascii="仿宋" w:hAnsi="仿宋" w:eastAsia="仿宋" w:cs="仿宋"/>
          <w:spacing w:val="-2"/>
          <w:sz w:val="23"/>
          <w:szCs w:val="23"/>
        </w:rPr>
        <w:t>MHK</w:t>
      </w:r>
      <w:r>
        <w:rPr>
          <w:rFonts w:ascii="仿宋" w:hAnsi="仿宋" w:eastAsia="仿宋" w:cs="仿宋"/>
          <w:spacing w:val="-4"/>
          <w:sz w:val="23"/>
          <w:szCs w:val="23"/>
        </w:rPr>
        <w:t xml:space="preserve"> 报</w:t>
      </w:r>
      <w:r>
        <w:rPr>
          <w:rFonts w:ascii="仿宋" w:hAnsi="仿宋" w:eastAsia="仿宋" w:cs="仿宋"/>
          <w:spacing w:val="-2"/>
          <w:sz w:val="23"/>
          <w:szCs w:val="23"/>
        </w:rPr>
        <w:t>考专区，点击考生线上缴费入口。</w:t>
      </w:r>
    </w:p>
    <w:p>
      <w:pPr>
        <w:spacing w:line="98" w:lineRule="exact"/>
      </w:pPr>
    </w:p>
    <w:tbl>
      <w:tblPr>
        <w:tblStyle w:val="4"/>
        <w:tblW w:w="8316" w:type="dxa"/>
        <w:tblInd w:w="2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5" w:hRule="atLeast"/>
        </w:trPr>
        <w:tc>
          <w:tcPr>
            <w:tcW w:w="8316" w:type="dxa"/>
            <w:vAlign w:val="top"/>
          </w:tcPr>
          <w:p>
            <w:pPr>
              <w:spacing w:line="5185" w:lineRule="exact"/>
              <w:textAlignment w:val="center"/>
            </w:pPr>
            <w:r>
              <w:drawing>
                <wp:inline distT="0" distB="0" distL="0" distR="0">
                  <wp:extent cx="5267325" cy="3292475"/>
                  <wp:effectExtent l="0" t="0" r="0" b="0"/>
                  <wp:docPr id="1" name="I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7959" cy="329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before="161" w:line="231" w:lineRule="auto"/>
        <w:ind w:left="2742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3"/>
          <w:sz w:val="23"/>
          <w:szCs w:val="23"/>
        </w:rPr>
        <w:t>考</w:t>
      </w:r>
      <w:r>
        <w:rPr>
          <w:rFonts w:ascii="仿宋" w:hAnsi="仿宋" w:eastAsia="仿宋" w:cs="仿宋"/>
          <w:spacing w:val="9"/>
          <w:sz w:val="23"/>
          <w:szCs w:val="23"/>
        </w:rPr>
        <w:t>生打开找到</w:t>
      </w:r>
      <w:r>
        <w:rPr>
          <w:rFonts w:ascii="仿宋" w:hAnsi="仿宋" w:eastAsia="仿宋" w:cs="仿宋"/>
          <w:sz w:val="23"/>
          <w:szCs w:val="23"/>
        </w:rPr>
        <w:t>MHK</w:t>
      </w:r>
      <w:r>
        <w:rPr>
          <w:rFonts w:ascii="仿宋" w:hAnsi="仿宋" w:eastAsia="仿宋" w:cs="仿宋"/>
          <w:spacing w:val="9"/>
          <w:sz w:val="23"/>
          <w:szCs w:val="23"/>
        </w:rPr>
        <w:t xml:space="preserve"> 报考专区</w:t>
      </w:r>
    </w:p>
    <w:p>
      <w:pPr>
        <w:spacing w:line="166" w:lineRule="exact"/>
      </w:pPr>
    </w:p>
    <w:tbl>
      <w:tblPr>
        <w:tblStyle w:val="4"/>
        <w:tblW w:w="8316" w:type="dxa"/>
        <w:tblInd w:w="2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5" w:hRule="atLeast"/>
        </w:trPr>
        <w:tc>
          <w:tcPr>
            <w:tcW w:w="8316" w:type="dxa"/>
            <w:vAlign w:val="top"/>
          </w:tcPr>
          <w:p>
            <w:pPr>
              <w:spacing w:line="4425" w:lineRule="exact"/>
              <w:textAlignment w:val="center"/>
            </w:pPr>
            <w:r>
              <w:drawing>
                <wp:inline distT="0" distB="0" distL="0" distR="0">
                  <wp:extent cx="5267325" cy="2809875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7959" cy="2809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before="229" w:line="232" w:lineRule="auto"/>
        <w:ind w:left="2635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"/>
          <w:sz w:val="23"/>
          <w:szCs w:val="23"/>
        </w:rPr>
        <w:t>点击【院校类考生</w:t>
      </w:r>
      <w:r>
        <w:rPr>
          <w:rFonts w:ascii="仿宋" w:hAnsi="仿宋" w:eastAsia="仿宋" w:cs="仿宋"/>
          <w:sz w:val="23"/>
          <w:szCs w:val="23"/>
        </w:rPr>
        <w:t>缴费入 口】</w:t>
      </w:r>
    </w:p>
    <w:p>
      <w:pPr>
        <w:sectPr>
          <w:pgSz w:w="11906" w:h="16839"/>
          <w:pgMar w:top="1431" w:right="1758" w:bottom="0" w:left="1785" w:header="0" w:footer="0" w:gutter="0"/>
          <w:cols w:space="720" w:num="1"/>
        </w:sectPr>
      </w:pPr>
    </w:p>
    <w:p>
      <w:pPr>
        <w:spacing w:before="122" w:line="468" w:lineRule="exact"/>
        <w:ind w:left="4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6"/>
          <w:position w:val="1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第三</w:t>
      </w:r>
      <w:r>
        <w:rPr>
          <w:rFonts w:ascii="仿宋" w:hAnsi="仿宋" w:eastAsia="仿宋" w:cs="仿宋"/>
          <w:spacing w:val="4"/>
          <w:position w:val="1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步</w:t>
      </w:r>
      <w:r>
        <w:rPr>
          <w:rFonts w:ascii="仿宋" w:hAnsi="仿宋" w:eastAsia="仿宋" w:cs="仿宋"/>
          <w:spacing w:val="3"/>
          <w:position w:val="17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仿宋" w:hAnsi="仿宋" w:eastAsia="仿宋" w:cs="仿宋"/>
          <w:spacing w:val="3"/>
          <w:position w:val="17"/>
          <w:sz w:val="23"/>
          <w:szCs w:val="23"/>
        </w:rPr>
        <w:t>考生进入缴费界面后，输入自己的身份证号，点击查询。找到自己的报</w:t>
      </w:r>
    </w:p>
    <w:p>
      <w:pPr>
        <w:spacing w:before="1" w:line="229" w:lineRule="auto"/>
        <w:ind w:left="3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5"/>
          <w:sz w:val="23"/>
          <w:szCs w:val="23"/>
        </w:rPr>
        <w:t>名</w:t>
      </w:r>
      <w:r>
        <w:rPr>
          <w:rFonts w:ascii="仿宋" w:hAnsi="仿宋" w:eastAsia="仿宋" w:cs="仿宋"/>
          <w:spacing w:val="4"/>
          <w:sz w:val="23"/>
          <w:szCs w:val="23"/>
        </w:rPr>
        <w:t>信息</w:t>
      </w:r>
    </w:p>
    <w:p>
      <w:pPr>
        <w:spacing w:line="71" w:lineRule="exact"/>
      </w:pPr>
    </w:p>
    <w:tbl>
      <w:tblPr>
        <w:tblStyle w:val="4"/>
        <w:tblW w:w="8316" w:type="dxa"/>
        <w:tblInd w:w="23" w:type="dxa"/>
        <w:tblBorders>
          <w:top w:val="single" w:color="BFBFBF" w:sz="8" w:space="0"/>
          <w:left w:val="single" w:color="BFBFBF" w:sz="8" w:space="0"/>
          <w:bottom w:val="single" w:color="BFBFBF" w:sz="8" w:space="0"/>
          <w:right w:val="single" w:color="BFBFBF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6"/>
      </w:tblGrid>
      <w:tr>
        <w:tblPrEx>
          <w:tblBorders>
            <w:top w:val="single" w:color="BFBFBF" w:sz="8" w:space="0"/>
            <w:left w:val="single" w:color="BFBFBF" w:sz="8" w:space="0"/>
            <w:bottom w:val="single" w:color="BFBFBF" w:sz="8" w:space="0"/>
            <w:right w:val="single" w:color="BFBFBF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5" w:hRule="atLeast"/>
        </w:trPr>
        <w:tc>
          <w:tcPr>
            <w:tcW w:w="8316" w:type="dxa"/>
            <w:vAlign w:val="top"/>
          </w:tcPr>
          <w:p>
            <w:pPr>
              <w:spacing w:line="4305" w:lineRule="exact"/>
              <w:textAlignment w:val="center"/>
            </w:pPr>
            <w:r>
              <w:drawing>
                <wp:inline distT="0" distB="0" distL="0" distR="0">
                  <wp:extent cx="5267325" cy="2733675"/>
                  <wp:effectExtent l="0" t="0" r="0" b="0"/>
                  <wp:docPr id="3" name="IM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 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7959" cy="2733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before="132" w:line="230" w:lineRule="auto"/>
        <w:ind w:left="3223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3"/>
          <w:sz w:val="23"/>
          <w:szCs w:val="23"/>
        </w:rPr>
        <w:t>查</w:t>
      </w:r>
      <w:r>
        <w:rPr>
          <w:rFonts w:ascii="仿宋" w:hAnsi="仿宋" w:eastAsia="仿宋" w:cs="仿宋"/>
          <w:spacing w:val="7"/>
          <w:sz w:val="23"/>
          <w:szCs w:val="23"/>
        </w:rPr>
        <w:t>询个人报名信息</w:t>
      </w:r>
    </w:p>
    <w:p>
      <w:pPr>
        <w:spacing w:before="181" w:line="382" w:lineRule="auto"/>
        <w:ind w:left="29" w:right="29" w:firstLine="1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第四步</w:t>
      </w:r>
      <w:r>
        <w:rPr>
          <w:rFonts w:ascii="仿宋" w:hAnsi="仿宋" w:eastAsia="仿宋" w:cs="仿宋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仿宋" w:hAnsi="仿宋" w:eastAsia="仿宋" w:cs="仿宋"/>
          <w:spacing w:val="6"/>
          <w:sz w:val="23"/>
          <w:szCs w:val="23"/>
        </w:rPr>
        <w:t>考生务必核对个人信息及报考信息是否正确，确认无误后，点击【去支</w:t>
      </w:r>
      <w:r>
        <w:rPr>
          <w:rFonts w:ascii="仿宋" w:hAnsi="仿宋" w:eastAsia="仿宋" w:cs="仿宋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-2"/>
          <w:sz w:val="23"/>
          <w:szCs w:val="23"/>
        </w:rPr>
        <w:t>付</w:t>
      </w:r>
      <w:r>
        <w:rPr>
          <w:rFonts w:ascii="仿宋" w:hAnsi="仿宋" w:eastAsia="仿宋" w:cs="仿宋"/>
          <w:spacing w:val="-1"/>
          <w:sz w:val="23"/>
          <w:szCs w:val="23"/>
        </w:rPr>
        <w:t>】</w:t>
      </w:r>
    </w:p>
    <w:p>
      <w:pPr>
        <w:spacing w:line="4416" w:lineRule="exact"/>
        <w:ind w:firstLine="14"/>
        <w:textAlignment w:val="center"/>
      </w:pPr>
      <w:r>
        <w:drawing>
          <wp:inline distT="0" distB="0" distL="0" distR="0">
            <wp:extent cx="5274310" cy="280352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804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8" w:line="230" w:lineRule="auto"/>
        <w:ind w:left="3461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9"/>
          <w:sz w:val="23"/>
          <w:szCs w:val="23"/>
        </w:rPr>
        <w:t>报</w:t>
      </w:r>
      <w:r>
        <w:rPr>
          <w:rFonts w:ascii="仿宋" w:hAnsi="仿宋" w:eastAsia="仿宋" w:cs="仿宋"/>
          <w:spacing w:val="7"/>
          <w:sz w:val="23"/>
          <w:szCs w:val="23"/>
        </w:rPr>
        <w:t>考信息界面</w:t>
      </w:r>
    </w:p>
    <w:p>
      <w:pPr>
        <w:spacing w:before="181" w:line="383" w:lineRule="auto"/>
        <w:ind w:left="31" w:right="233" w:firstLine="8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2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1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五</w:t>
      </w:r>
      <w:r>
        <w:rPr>
          <w:rFonts w:ascii="仿宋" w:hAnsi="仿宋" w:eastAsia="仿宋" w:cs="仿宋"/>
          <w:spacing w:val="1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步：</w:t>
      </w:r>
      <w:r>
        <w:rPr>
          <w:rFonts w:ascii="仿宋" w:hAnsi="仿宋" w:eastAsia="仿宋" w:cs="仿宋"/>
          <w:spacing w:val="11"/>
          <w:sz w:val="23"/>
          <w:szCs w:val="23"/>
        </w:rPr>
        <w:t>在支付界面，再次核对报考信息；使用手机微信、支付宝或建行</w:t>
      </w:r>
      <w:r>
        <w:rPr>
          <w:rFonts w:ascii="仿宋" w:hAnsi="仿宋" w:eastAsia="仿宋" w:cs="仿宋"/>
          <w:sz w:val="23"/>
          <w:szCs w:val="23"/>
        </w:rPr>
        <w:t xml:space="preserve">app </w:t>
      </w:r>
      <w:r>
        <w:rPr>
          <w:rFonts w:ascii="仿宋" w:hAnsi="仿宋" w:eastAsia="仿宋" w:cs="仿宋"/>
          <w:spacing w:val="6"/>
          <w:sz w:val="23"/>
          <w:szCs w:val="23"/>
        </w:rPr>
        <w:t>进行扫码支付。</w:t>
      </w:r>
    </w:p>
    <w:p>
      <w:pPr>
        <w:sectPr>
          <w:pgSz w:w="11906" w:h="16839"/>
          <w:pgMar w:top="1431" w:right="1770" w:bottom="0" w:left="1785" w:header="0" w:footer="0" w:gutter="0"/>
          <w:cols w:space="720" w:num="1"/>
        </w:sectPr>
      </w:pPr>
    </w:p>
    <w:p>
      <w:pPr>
        <w:spacing w:before="99" w:line="4484" w:lineRule="exact"/>
        <w:ind w:firstLine="14"/>
        <w:textAlignment w:val="center"/>
      </w:pPr>
      <w:r>
        <w:drawing>
          <wp:inline distT="0" distB="0" distL="0" distR="0">
            <wp:extent cx="5274310" cy="2846705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846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9" w:line="231" w:lineRule="auto"/>
        <w:ind w:left="3461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9"/>
          <w:sz w:val="23"/>
          <w:szCs w:val="23"/>
        </w:rPr>
        <w:t>扫</w:t>
      </w:r>
      <w:r>
        <w:rPr>
          <w:rFonts w:ascii="仿宋" w:hAnsi="仿宋" w:eastAsia="仿宋" w:cs="仿宋"/>
          <w:spacing w:val="7"/>
          <w:sz w:val="23"/>
          <w:szCs w:val="23"/>
        </w:rPr>
        <w:t>码支付界面</w:t>
      </w:r>
    </w:p>
    <w:p>
      <w:pPr>
        <w:spacing w:before="180" w:line="376" w:lineRule="auto"/>
        <w:ind w:left="34" w:right="13" w:firstLine="5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第六步</w:t>
      </w:r>
      <w:r>
        <w:rPr>
          <w:rFonts w:ascii="仿宋" w:hAnsi="仿宋" w:eastAsia="仿宋" w:cs="仿宋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仿宋" w:hAnsi="仿宋" w:eastAsia="仿宋" w:cs="仿宋"/>
          <w:spacing w:val="6"/>
          <w:sz w:val="23"/>
          <w:szCs w:val="23"/>
        </w:rPr>
        <w:t>手机支付成功后，点击【确定】，可查看报名成功与否的结果，缴费成</w:t>
      </w:r>
      <w:r>
        <w:rPr>
          <w:rFonts w:ascii="仿宋" w:hAnsi="仿宋" w:eastAsia="仿宋" w:cs="仿宋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7"/>
          <w:sz w:val="23"/>
          <w:szCs w:val="23"/>
        </w:rPr>
        <w:t>功即代表报名成功</w:t>
      </w:r>
      <w:r>
        <w:rPr>
          <w:rFonts w:ascii="仿宋" w:hAnsi="仿宋" w:eastAsia="仿宋" w:cs="仿宋"/>
          <w:spacing w:val="6"/>
          <w:sz w:val="23"/>
          <w:szCs w:val="23"/>
        </w:rPr>
        <w:t>。</w:t>
      </w:r>
    </w:p>
    <w:p>
      <w:pPr>
        <w:spacing w:line="4127" w:lineRule="exact"/>
        <w:ind w:firstLine="14"/>
        <w:textAlignment w:val="center"/>
      </w:pPr>
      <w:r>
        <w:drawing>
          <wp:inline distT="0" distB="0" distL="0" distR="0">
            <wp:extent cx="5274310" cy="262064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2621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39" w:line="231" w:lineRule="auto"/>
        <w:ind w:left="3462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8"/>
          <w:sz w:val="23"/>
          <w:szCs w:val="23"/>
        </w:rPr>
        <w:t>缴</w:t>
      </w:r>
      <w:r>
        <w:rPr>
          <w:rFonts w:ascii="仿宋" w:hAnsi="仿宋" w:eastAsia="仿宋" w:cs="仿宋"/>
          <w:spacing w:val="7"/>
          <w:sz w:val="23"/>
          <w:szCs w:val="23"/>
        </w:rPr>
        <w:t>费成功界面</w:t>
      </w:r>
    </w:p>
    <w:p>
      <w:pPr>
        <w:spacing w:before="179" w:line="231" w:lineRule="auto"/>
        <w:ind w:left="36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祝各位考生考试顺利。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TUzMjc2ZTY4Y2U5NGEzYzUwNmM1YTFjOGM0MGM3YzYifQ=="/>
  </w:docVars>
  <w:rsids>
    <w:rsidRoot w:val="00000000"/>
    <w:rsid w:val="0A4874B2"/>
    <w:rsid w:val="3FF50C1E"/>
    <w:rsid w:val="580323F8"/>
    <w:rsid w:val="5A223949"/>
    <w:rsid w:val="62E90397"/>
    <w:rsid w:val="709D6CB9"/>
    <w:rsid w:val="71090A2E"/>
    <w:rsid w:val="71437E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319</Words>
  <Characters>338</Characters>
  <TotalTime>7</TotalTime>
  <ScaleCrop>false</ScaleCrop>
  <LinksUpToDate>false</LinksUpToDate>
  <CharactersWithSpaces>355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2022-09-15T12:24:00Z</dcterms:created>
  <dc:creator>徐福乡</dc:creator>
  <cp:lastModifiedBy>Latino.</cp:lastModifiedBy>
  <dcterms:modified xsi:type="dcterms:W3CDTF">2023-04-04T10:28:10Z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2023-04-04T11:46:21Z</vt:filetime>
  </property>
  <property fmtid="{D5CDD505-2E9C-101B-9397-08002B2CF9AE}" pid="4" name="KSOProductBuildVer">
    <vt:lpwstr>2052-11.1.0.12358</vt:lpwstr>
  </property>
  <property fmtid="{D5CDD505-2E9C-101B-9397-08002B2CF9AE}" pid="5" name="ICV">
    <vt:lpwstr>A8AAA928AF9B4655AE39A6DCE758E09B</vt:lpwstr>
  </property>
</Properties>
</file>